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92" w:rsidRPr="00362144" w:rsidRDefault="00147692" w:rsidP="00D90C32">
      <w:pPr>
        <w:shd w:val="clear" w:color="auto" w:fill="FFFFFF"/>
        <w:spacing w:line="389" w:lineRule="atLeast"/>
        <w:ind w:firstLine="709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Les étrangers </w:t>
      </w:r>
      <w:r w:rsidR="001E7186" w:rsidRPr="00362144">
        <w:rPr>
          <w:color w:val="000000"/>
          <w:szCs w:val="24"/>
          <w:bdr w:val="none" w:sz="0" w:space="0" w:color="auto" w:frame="1"/>
          <w:lang w:val="fr-FR"/>
        </w:rPr>
        <w:t xml:space="preserve">qui entrent  pour la formation à </w:t>
      </w:r>
      <w:r w:rsidR="00362144">
        <w:rPr>
          <w:color w:val="000000"/>
          <w:szCs w:val="24"/>
          <w:bdr w:val="none" w:sz="0" w:space="0" w:color="auto" w:frame="1"/>
          <w:lang w:val="fr-FR"/>
        </w:rPr>
        <w:t>l’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Université</w:t>
      </w:r>
      <w:r w:rsidR="00362144">
        <w:rPr>
          <w:color w:val="000000"/>
          <w:szCs w:val="24"/>
          <w:bdr w:val="none" w:sz="0" w:space="0" w:color="auto" w:frame="1"/>
          <w:lang w:val="fr-FR"/>
        </w:rPr>
        <w:t xml:space="preserve"> </w:t>
      </w:r>
      <w:r w:rsidR="00362144" w:rsidRPr="00362144">
        <w:rPr>
          <w:color w:val="000000"/>
          <w:szCs w:val="24"/>
          <w:bdr w:val="none" w:sz="0" w:space="0" w:color="auto" w:frame="1"/>
          <w:lang w:val="fr-FR"/>
        </w:rPr>
        <w:t>Tchouvache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 d'Etat I.N. Oulianov</w:t>
      </w:r>
      <w:r w:rsidRPr="00362144">
        <w:rPr>
          <w:b/>
          <w:color w:val="000000"/>
          <w:szCs w:val="24"/>
          <w:bdr w:val="none" w:sz="0" w:space="0" w:color="auto" w:frame="1"/>
          <w:lang w:val="fr-FR"/>
        </w:rPr>
        <w:t xml:space="preserve">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sont</w:t>
      </w:r>
      <w:r w:rsidR="001E7186" w:rsidRPr="00362144">
        <w:rPr>
          <w:color w:val="000000"/>
          <w:szCs w:val="24"/>
          <w:bdr w:val="none" w:sz="0" w:space="0" w:color="auto" w:frame="1"/>
          <w:lang w:val="fr-FR"/>
        </w:rPr>
        <w:t xml:space="preserve"> fourni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s avec des foyers</w:t>
      </w:r>
      <w:r w:rsidR="001E7186" w:rsidRPr="00362144">
        <w:rPr>
          <w:color w:val="000000"/>
          <w:szCs w:val="24"/>
          <w:bdr w:val="none" w:sz="0" w:space="0" w:color="auto" w:frame="1"/>
          <w:lang w:val="fr-FR"/>
        </w:rPr>
        <w:t xml:space="preserve"> confortable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s</w:t>
      </w:r>
      <w:r w:rsidR="001E7186" w:rsidRPr="00362144">
        <w:rPr>
          <w:color w:val="000000"/>
          <w:szCs w:val="24"/>
          <w:bdr w:val="none" w:sz="0" w:space="0" w:color="auto" w:frame="1"/>
          <w:lang w:val="fr-FR"/>
        </w:rPr>
        <w:t>.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 </w:t>
      </w:r>
    </w:p>
    <w:p w:rsidR="001E7186" w:rsidRPr="00362144" w:rsidRDefault="00147692" w:rsidP="00147692">
      <w:pPr>
        <w:shd w:val="clear" w:color="auto" w:fill="FFFFFF"/>
        <w:spacing w:line="389" w:lineRule="atLeast"/>
        <w:ind w:firstLine="709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Les étrangers qui font leurs études à </w:t>
      </w:r>
      <w:r w:rsidR="00362144">
        <w:rPr>
          <w:color w:val="000000"/>
          <w:szCs w:val="24"/>
          <w:bdr w:val="none" w:sz="0" w:space="0" w:color="auto" w:frame="1"/>
          <w:lang w:val="fr-FR"/>
        </w:rPr>
        <w:t>l’</w:t>
      </w:r>
      <w:r w:rsidR="00362144" w:rsidRPr="00362144">
        <w:rPr>
          <w:color w:val="000000"/>
          <w:szCs w:val="24"/>
          <w:bdr w:val="none" w:sz="0" w:space="0" w:color="auto" w:frame="1"/>
          <w:lang w:val="fr-FR"/>
        </w:rPr>
        <w:t>Université</w:t>
      </w:r>
      <w:r w:rsidR="00362144">
        <w:rPr>
          <w:color w:val="000000"/>
          <w:szCs w:val="24"/>
          <w:bdr w:val="none" w:sz="0" w:space="0" w:color="auto" w:frame="1"/>
          <w:lang w:val="fr-FR"/>
        </w:rPr>
        <w:t xml:space="preserve"> </w:t>
      </w:r>
      <w:r w:rsidR="00362144" w:rsidRPr="00362144">
        <w:rPr>
          <w:color w:val="000000"/>
          <w:szCs w:val="24"/>
          <w:bdr w:val="none" w:sz="0" w:space="0" w:color="auto" w:frame="1"/>
          <w:lang w:val="fr-FR"/>
        </w:rPr>
        <w:t xml:space="preserve">Tchouvache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d'Etat I.N. Oulianov ont la possibilité de demeurer dans un foyer de l’Université dans les chambres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 xml:space="preserve"> ayant 12 à 18 m</w:t>
      </w:r>
      <w:r w:rsidR="001F2355" w:rsidRPr="00362144">
        <w:rPr>
          <w:color w:val="000000"/>
          <w:szCs w:val="24"/>
          <w:bdr w:val="none" w:sz="0" w:space="0" w:color="auto" w:frame="1"/>
          <w:vertAlign w:val="superscript"/>
          <w:lang w:val="fr-FR"/>
        </w:rPr>
        <w:t>2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 pour 2 et 3 personnes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>.  Chaque chambre est équipée de l'électricité, du chauf</w:t>
      </w:r>
      <w:r w:rsidR="00362144">
        <w:rPr>
          <w:color w:val="000000"/>
          <w:szCs w:val="24"/>
          <w:bdr w:val="none" w:sz="0" w:space="0" w:color="auto" w:frame="1"/>
          <w:lang w:val="fr-FR"/>
        </w:rPr>
        <w:t>fage central. Pour le comfort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 xml:space="preserve"> il y a des cuisines avec les cuisinières à gaz; les salles d’eau et de</w:t>
      </w:r>
      <w:r w:rsidR="00362144">
        <w:rPr>
          <w:color w:val="000000"/>
          <w:szCs w:val="24"/>
          <w:bdr w:val="none" w:sz="0" w:space="0" w:color="auto" w:frame="1"/>
          <w:lang w:val="fr-FR"/>
        </w:rPr>
        <w:t>s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 xml:space="preserve"> toilette</w:t>
      </w:r>
      <w:r w:rsidR="00362144">
        <w:rPr>
          <w:color w:val="000000"/>
          <w:szCs w:val="24"/>
          <w:bdr w:val="none" w:sz="0" w:space="0" w:color="auto" w:frame="1"/>
          <w:lang w:val="fr-FR"/>
        </w:rPr>
        <w:t>s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 xml:space="preserve"> sont les parties communes. </w:t>
      </w:r>
      <w:r w:rsidR="001F2355" w:rsidRPr="00362144">
        <w:rPr>
          <w:i/>
          <w:color w:val="000000"/>
          <w:szCs w:val="24"/>
          <w:u w:val="single"/>
          <w:bdr w:val="none" w:sz="0" w:space="0" w:color="auto" w:frame="1"/>
          <w:lang w:val="fr-FR"/>
        </w:rPr>
        <w:t>(Paiement pour l'hébergement au foyer n’est pas inclus dans le</w:t>
      </w:r>
      <w:r w:rsidR="00362144">
        <w:rPr>
          <w:i/>
          <w:color w:val="000000"/>
          <w:szCs w:val="24"/>
          <w:u w:val="single"/>
          <w:bdr w:val="none" w:sz="0" w:space="0" w:color="auto" w:frame="1"/>
          <w:lang w:val="fr-FR"/>
        </w:rPr>
        <w:t>s</w:t>
      </w:r>
      <w:r w:rsidR="001F2355" w:rsidRPr="00362144">
        <w:rPr>
          <w:i/>
          <w:color w:val="000000"/>
          <w:szCs w:val="24"/>
          <w:u w:val="single"/>
          <w:bdr w:val="none" w:sz="0" w:space="0" w:color="auto" w:frame="1"/>
          <w:lang w:val="fr-FR"/>
        </w:rPr>
        <w:t xml:space="preserve"> frais de scolarité).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 xml:space="preserve"> </w:t>
      </w:r>
    </w:p>
    <w:p w:rsidR="001F2355" w:rsidRPr="00362144" w:rsidRDefault="001F2355" w:rsidP="00147692">
      <w:pPr>
        <w:shd w:val="clear" w:color="auto" w:fill="FFFFFF"/>
        <w:spacing w:line="389" w:lineRule="atLeast"/>
        <w:ind w:firstLine="709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Le foyer pour les étudiants étrangers se trouve à proximité de la plupart des bâtiments de l'Université.  </w:t>
      </w:r>
    </w:p>
    <w:p w:rsidR="001F2355" w:rsidRPr="00362144" w:rsidRDefault="00D34029" w:rsidP="00147692">
      <w:pPr>
        <w:shd w:val="clear" w:color="auto" w:fill="FFFFFF"/>
        <w:spacing w:line="389" w:lineRule="atLeast"/>
        <w:ind w:firstLine="709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>Le paiement pour l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>'hébergement au foyer №4 en vertu de l'ordre daté le «_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_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>» ___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___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 xml:space="preserve"> 2015 №__ pour les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citoyens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 xml:space="preserve"> étrangers qui étudient à l'Université à titre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commercial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 xml:space="preserve"> est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fixé dans le montant suivant</w:t>
      </w:r>
      <w:r w:rsidR="001F2355" w:rsidRPr="00362144">
        <w:rPr>
          <w:color w:val="000000"/>
          <w:szCs w:val="24"/>
          <w:bdr w:val="none" w:sz="0" w:space="0" w:color="auto" w:frame="1"/>
          <w:lang w:val="fr-FR"/>
        </w:rPr>
        <w:t>: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 </w:t>
      </w:r>
    </w:p>
    <w:p w:rsidR="00D34029" w:rsidRPr="00362144" w:rsidRDefault="00D34029" w:rsidP="00D34029">
      <w:pPr>
        <w:pStyle w:val="a3"/>
        <w:numPr>
          <w:ilvl w:val="0"/>
          <w:numId w:val="3"/>
        </w:numPr>
        <w:shd w:val="clear" w:color="auto" w:fill="FFFFFF"/>
        <w:spacing w:line="389" w:lineRule="atLeast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1 lit dans la chamber pour 2 personnes – </w:t>
      </w:r>
      <w:r w:rsidRPr="00362144">
        <w:rPr>
          <w:color w:val="000000"/>
          <w:szCs w:val="24"/>
          <w:lang w:val="fr-FR"/>
        </w:rPr>
        <w:t xml:space="preserve">1452,33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roubles par mois;</w:t>
      </w:r>
    </w:p>
    <w:p w:rsidR="00D34029" w:rsidRPr="00362144" w:rsidRDefault="00D34029" w:rsidP="00D34029">
      <w:pPr>
        <w:pStyle w:val="a3"/>
        <w:numPr>
          <w:ilvl w:val="0"/>
          <w:numId w:val="3"/>
        </w:numPr>
        <w:shd w:val="clear" w:color="auto" w:fill="FFFFFF"/>
        <w:spacing w:line="389" w:lineRule="atLeast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1 lit dans la chamber pour 3 personnes – </w:t>
      </w:r>
      <w:r w:rsidRPr="00362144">
        <w:rPr>
          <w:color w:val="000000"/>
          <w:szCs w:val="24"/>
          <w:lang w:val="fr-FR"/>
        </w:rPr>
        <w:t xml:space="preserve">1162,60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roubles par mois;</w:t>
      </w:r>
    </w:p>
    <w:p w:rsidR="001C38C5" w:rsidRPr="00362144" w:rsidRDefault="00D34029" w:rsidP="00D34029">
      <w:pPr>
        <w:pStyle w:val="a3"/>
        <w:numPr>
          <w:ilvl w:val="0"/>
          <w:numId w:val="3"/>
        </w:numPr>
        <w:shd w:val="clear" w:color="auto" w:fill="FFFFFF"/>
        <w:spacing w:line="389" w:lineRule="atLeast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chambre </w:t>
      </w:r>
      <w:r w:rsidR="001C38C5" w:rsidRPr="00362144">
        <w:rPr>
          <w:color w:val="000000"/>
          <w:szCs w:val="24"/>
          <w:bdr w:val="none" w:sz="0" w:space="0" w:color="auto" w:frame="1"/>
          <w:lang w:val="fr-FR"/>
        </w:rPr>
        <w:t xml:space="preserve">supérieure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de deux pi</w:t>
      </w:r>
      <w:r w:rsidR="00362144">
        <w:rPr>
          <w:color w:val="000000"/>
          <w:szCs w:val="24"/>
          <w:bdr w:val="none" w:sz="0" w:space="0" w:color="auto" w:frame="1"/>
          <w:lang w:val="fr-FR"/>
        </w:rPr>
        <w:t>è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ces</w:t>
      </w:r>
      <w:r w:rsidR="001C38C5" w:rsidRPr="00362144">
        <w:rPr>
          <w:color w:val="000000"/>
          <w:szCs w:val="24"/>
          <w:bdr w:val="none" w:sz="0" w:space="0" w:color="auto" w:frame="1"/>
          <w:lang w:val="fr-FR"/>
        </w:rPr>
        <w:t xml:space="preserve"> pour une personne – </w:t>
      </w:r>
      <w:r w:rsidR="001C38C5" w:rsidRPr="00362144">
        <w:rPr>
          <w:color w:val="000000"/>
          <w:szCs w:val="24"/>
          <w:lang w:val="fr-FR"/>
        </w:rPr>
        <w:t>6770,21</w:t>
      </w:r>
      <w:r w:rsidR="001C38C5" w:rsidRPr="00362144">
        <w:rPr>
          <w:color w:val="000000"/>
          <w:szCs w:val="24"/>
          <w:bdr w:val="none" w:sz="0" w:space="0" w:color="auto" w:frame="1"/>
          <w:lang w:val="fr-FR"/>
        </w:rPr>
        <w:t xml:space="preserve"> roubles par mois; </w:t>
      </w:r>
    </w:p>
    <w:p w:rsidR="00D34029" w:rsidRPr="00362144" w:rsidRDefault="001C38C5" w:rsidP="001C38C5">
      <w:pPr>
        <w:pStyle w:val="a3"/>
        <w:numPr>
          <w:ilvl w:val="0"/>
          <w:numId w:val="3"/>
        </w:numPr>
        <w:shd w:val="clear" w:color="auto" w:fill="FFFFFF"/>
        <w:spacing w:line="389" w:lineRule="atLeast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>chambre supérieure de deux pi</w:t>
      </w:r>
      <w:r w:rsidR="00362144">
        <w:rPr>
          <w:color w:val="000000"/>
          <w:szCs w:val="24"/>
          <w:bdr w:val="none" w:sz="0" w:space="0" w:color="auto" w:frame="1"/>
          <w:lang w:val="fr-FR"/>
        </w:rPr>
        <w:t>è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ces pour 2 personnes – </w:t>
      </w:r>
      <w:r w:rsidRPr="00362144">
        <w:rPr>
          <w:color w:val="000000"/>
          <w:szCs w:val="24"/>
          <w:lang w:val="fr-FR"/>
        </w:rPr>
        <w:t xml:space="preserve">7738,43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roubles par mois. </w:t>
      </w:r>
    </w:p>
    <w:p w:rsidR="00D34029" w:rsidRPr="00362144" w:rsidRDefault="001C38C5" w:rsidP="00147692">
      <w:pPr>
        <w:shd w:val="clear" w:color="auto" w:fill="FFFFFF"/>
        <w:spacing w:line="389" w:lineRule="atLeast"/>
        <w:ind w:firstLine="709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Pour </w:t>
      </w:r>
      <w:r w:rsidR="00362144">
        <w:rPr>
          <w:color w:val="000000"/>
          <w:szCs w:val="24"/>
          <w:bdr w:val="none" w:sz="0" w:space="0" w:color="auto" w:frame="1"/>
          <w:lang w:val="fr-FR"/>
        </w:rPr>
        <w:t xml:space="preserve">la concidération au sujet du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placement dans le foyer de l'Université on doit fournir à l'administration du campus (Tél.: (8352) 45-48-35) les documents suivants: </w:t>
      </w:r>
    </w:p>
    <w:p w:rsidR="001C38C5" w:rsidRPr="00362144" w:rsidRDefault="001C38C5" w:rsidP="001C38C5">
      <w:pPr>
        <w:pStyle w:val="a3"/>
        <w:numPr>
          <w:ilvl w:val="0"/>
          <w:numId w:val="4"/>
        </w:numPr>
        <w:shd w:val="clear" w:color="auto" w:fill="FFFFFF"/>
        <w:spacing w:line="389" w:lineRule="atLeast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Données sur </w:t>
      </w:r>
      <w:r w:rsidR="00362144" w:rsidRPr="00362144">
        <w:rPr>
          <w:color w:val="000000"/>
          <w:szCs w:val="24"/>
          <w:bdr w:val="none" w:sz="0" w:space="0" w:color="auto" w:frame="1"/>
          <w:lang w:val="fr-FR"/>
        </w:rPr>
        <w:t xml:space="preserve">la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radiographie pulmonaire; </w:t>
      </w:r>
    </w:p>
    <w:p w:rsidR="001C38C5" w:rsidRPr="00362144" w:rsidRDefault="001C38C5" w:rsidP="001C38C5">
      <w:pPr>
        <w:pStyle w:val="a3"/>
        <w:numPr>
          <w:ilvl w:val="0"/>
          <w:numId w:val="4"/>
        </w:numPr>
        <w:shd w:val="clear" w:color="auto" w:fill="FFFFFF"/>
        <w:spacing w:line="389" w:lineRule="atLeast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Certificat médical pour l'hébergement au foyer. </w:t>
      </w:r>
    </w:p>
    <w:p w:rsidR="001C38C5" w:rsidRPr="00362144" w:rsidRDefault="001C38C5" w:rsidP="001C38C5">
      <w:pPr>
        <w:pStyle w:val="a3"/>
        <w:shd w:val="clear" w:color="auto" w:fill="FFFFFF"/>
        <w:spacing w:line="389" w:lineRule="atLeast"/>
        <w:ind w:left="0" w:firstLine="851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>ATTENTION! Le foyer est fourni pour les étudiants à temps plein.</w:t>
      </w:r>
    </w:p>
    <w:p w:rsidR="00B675C0" w:rsidRPr="00362144" w:rsidRDefault="00B675C0" w:rsidP="001C38C5">
      <w:pPr>
        <w:pStyle w:val="a3"/>
        <w:shd w:val="clear" w:color="auto" w:fill="FFFFFF"/>
        <w:spacing w:line="389" w:lineRule="atLeast"/>
        <w:ind w:left="0" w:firstLine="851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L'administration du campus: 428015, Cheboksary, Avenue de Moscou, 19/3. </w:t>
      </w:r>
    </w:p>
    <w:p w:rsidR="00B675C0" w:rsidRPr="00362144" w:rsidRDefault="00B675C0" w:rsidP="001C38C5">
      <w:pPr>
        <w:pStyle w:val="a3"/>
        <w:shd w:val="clear" w:color="auto" w:fill="FFFFFF"/>
        <w:spacing w:line="389" w:lineRule="atLeast"/>
        <w:ind w:left="0" w:firstLine="851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Veuillez accorder une attention particulière! </w:t>
      </w:r>
    </w:p>
    <w:p w:rsidR="00B675C0" w:rsidRPr="00362144" w:rsidRDefault="00B675C0" w:rsidP="00B675C0">
      <w:pPr>
        <w:pStyle w:val="a3"/>
        <w:numPr>
          <w:ilvl w:val="0"/>
          <w:numId w:val="2"/>
        </w:numPr>
        <w:shd w:val="clear" w:color="auto" w:fill="FFFFFF"/>
        <w:spacing w:line="389" w:lineRule="atLeast"/>
        <w:jc w:val="both"/>
        <w:textAlignment w:val="baseline"/>
        <w:rPr>
          <w:color w:val="000000"/>
          <w:szCs w:val="24"/>
          <w:bdr w:val="none" w:sz="0" w:space="0" w:color="auto" w:frame="1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Ceux qui demeurent au foyer </w:t>
      </w:r>
      <w:r w:rsidR="00362144">
        <w:rPr>
          <w:color w:val="000000"/>
          <w:szCs w:val="24"/>
          <w:bdr w:val="none" w:sz="0" w:space="0" w:color="auto" w:frame="1"/>
          <w:lang w:val="fr-FR"/>
        </w:rPr>
        <w:t xml:space="preserve">reçoivent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un laissez-passer pour avoir le droit d'entrée au foyer. Il est strictement interdit de doner le laissez-passer aux autres. En cas de transfer du laissez-passer </w:t>
      </w:r>
      <w:r w:rsidRPr="00814298">
        <w:rPr>
          <w:szCs w:val="24"/>
          <w:bdr w:val="none" w:sz="0" w:space="0" w:color="auto" w:frame="1"/>
          <w:lang w:val="fr-FR"/>
        </w:rPr>
        <w:t xml:space="preserve">les étudiants </w:t>
      </w:r>
      <w:r w:rsidR="00814298">
        <w:rPr>
          <w:szCs w:val="24"/>
          <w:bdr w:val="none" w:sz="0" w:space="0" w:color="auto" w:frame="1"/>
          <w:lang w:val="fr-FR"/>
        </w:rPr>
        <w:t>ainsi que</w:t>
      </w:r>
      <w:r w:rsidRPr="00814298">
        <w:rPr>
          <w:szCs w:val="24"/>
          <w:bdr w:val="none" w:sz="0" w:space="0" w:color="auto" w:frame="1"/>
          <w:lang w:val="fr-FR"/>
        </w:rPr>
        <w:t xml:space="preserve"> les étudiants de troisième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 cycle assument une responsabilité disciplinaire conformément au présent règlement. </w:t>
      </w:r>
    </w:p>
    <w:p w:rsidR="001251F5" w:rsidRPr="00362144" w:rsidRDefault="00B675C0" w:rsidP="005C023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szCs w:val="24"/>
          <w:lang w:val="fr-FR"/>
        </w:rPr>
      </w:pP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Pour violation du règlement intérieur </w:t>
      </w:r>
      <w:r w:rsidR="005C0238" w:rsidRPr="00362144">
        <w:rPr>
          <w:color w:val="000000"/>
          <w:szCs w:val="24"/>
          <w:bdr w:val="none" w:sz="0" w:space="0" w:color="auto" w:frame="1"/>
          <w:lang w:val="fr-FR"/>
        </w:rPr>
        <w:t>par ceux qui demeurent au foyer des étudiants</w:t>
      </w:r>
      <w:r w:rsidRPr="00362144">
        <w:rPr>
          <w:color w:val="000000"/>
          <w:szCs w:val="24"/>
          <w:bdr w:val="none" w:sz="0" w:space="0" w:color="auto" w:frame="1"/>
          <w:lang w:val="fr-FR"/>
        </w:rPr>
        <w:t xml:space="preserve"> de l'Université, </w:t>
      </w:r>
      <w:r w:rsidR="00362144">
        <w:rPr>
          <w:color w:val="000000"/>
          <w:szCs w:val="24"/>
          <w:bdr w:val="none" w:sz="0" w:space="0" w:color="auto" w:frame="1"/>
          <w:lang w:val="fr-FR"/>
        </w:rPr>
        <w:t>on recourt</w:t>
      </w:r>
      <w:r w:rsidR="005C0238" w:rsidRPr="00362144">
        <w:rPr>
          <w:color w:val="000000"/>
          <w:szCs w:val="24"/>
          <w:bdr w:val="none" w:sz="0" w:space="0" w:color="auto" w:frame="1"/>
          <w:lang w:val="fr-FR"/>
        </w:rPr>
        <w:t xml:space="preserve"> </w:t>
      </w:r>
      <w:r w:rsidR="00362144">
        <w:rPr>
          <w:color w:val="000000"/>
          <w:szCs w:val="24"/>
          <w:bdr w:val="none" w:sz="0" w:space="0" w:color="auto" w:frame="1"/>
          <w:lang w:val="fr-FR"/>
        </w:rPr>
        <w:t xml:space="preserve">aux </w:t>
      </w:r>
      <w:r w:rsidRPr="00362144">
        <w:rPr>
          <w:color w:val="000000"/>
          <w:szCs w:val="24"/>
          <w:bdr w:val="none" w:sz="0" w:space="0" w:color="auto" w:frame="1"/>
          <w:lang w:val="fr-FR"/>
        </w:rPr>
        <w:t>actions disciplinaires suivantes:</w:t>
      </w:r>
      <w:r w:rsidR="005C0238" w:rsidRPr="00362144">
        <w:rPr>
          <w:color w:val="000000"/>
          <w:szCs w:val="24"/>
          <w:bdr w:val="none" w:sz="0" w:space="0" w:color="auto" w:frame="1"/>
          <w:lang w:val="fr-FR"/>
        </w:rPr>
        <w:t xml:space="preserve"> a) r</w:t>
      </w:r>
      <w:r w:rsidR="00362144">
        <w:rPr>
          <w:color w:val="000000"/>
          <w:szCs w:val="24"/>
          <w:bdr w:val="none" w:sz="0" w:space="0" w:color="auto" w:frame="1"/>
          <w:lang w:val="fr-FR"/>
        </w:rPr>
        <w:t xml:space="preserve">éprimande, b), </w:t>
      </w:r>
      <w:r w:rsidR="00814298" w:rsidRPr="00814298">
        <w:rPr>
          <w:szCs w:val="24"/>
          <w:bdr w:val="none" w:sz="0" w:space="0" w:color="auto" w:frame="1"/>
          <w:lang w:val="fr-FR"/>
        </w:rPr>
        <w:t>blâme</w:t>
      </w:r>
      <w:r w:rsidR="00362144">
        <w:rPr>
          <w:color w:val="000000"/>
          <w:szCs w:val="24"/>
          <w:bdr w:val="none" w:sz="0" w:space="0" w:color="auto" w:frame="1"/>
          <w:lang w:val="fr-FR"/>
        </w:rPr>
        <w:t>, c) renvoie</w:t>
      </w:r>
      <w:r w:rsidR="005C0238" w:rsidRPr="00362144">
        <w:rPr>
          <w:color w:val="000000"/>
          <w:szCs w:val="24"/>
          <w:bdr w:val="none" w:sz="0" w:space="0" w:color="auto" w:frame="1"/>
          <w:lang w:val="fr-FR"/>
        </w:rPr>
        <w:t xml:space="preserve"> de l'Université avec résiliation du contrat de location d'un logement au foyer.</w:t>
      </w:r>
    </w:p>
    <w:sectPr w:rsidR="001251F5" w:rsidRPr="00362144" w:rsidSect="0059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57C"/>
    <w:multiLevelType w:val="hybridMultilevel"/>
    <w:tmpl w:val="3C2A5FFA"/>
    <w:lvl w:ilvl="0" w:tplc="1B3AD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25C62"/>
    <w:multiLevelType w:val="hybridMultilevel"/>
    <w:tmpl w:val="FD02E4DC"/>
    <w:lvl w:ilvl="0" w:tplc="C41E47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126D8D"/>
    <w:multiLevelType w:val="multilevel"/>
    <w:tmpl w:val="3554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C2785"/>
    <w:multiLevelType w:val="hybridMultilevel"/>
    <w:tmpl w:val="826CE8A0"/>
    <w:lvl w:ilvl="0" w:tplc="D1B47F4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C32"/>
    <w:rsid w:val="000D68FA"/>
    <w:rsid w:val="001251F5"/>
    <w:rsid w:val="00147692"/>
    <w:rsid w:val="001C38C5"/>
    <w:rsid w:val="001E7186"/>
    <w:rsid w:val="001F2355"/>
    <w:rsid w:val="00362144"/>
    <w:rsid w:val="005C0238"/>
    <w:rsid w:val="00806A22"/>
    <w:rsid w:val="00814298"/>
    <w:rsid w:val="00B675C0"/>
    <w:rsid w:val="00D34029"/>
    <w:rsid w:val="00D9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3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3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2016-03-13T17:20:00Z</dcterms:created>
  <dcterms:modified xsi:type="dcterms:W3CDTF">2016-03-13T18:21:00Z</dcterms:modified>
</cp:coreProperties>
</file>