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732" w:rsidRPr="00D30732" w:rsidRDefault="00861FD7" w:rsidP="006A014F">
      <w:pPr>
        <w:pStyle w:val="a6"/>
        <w:rPr>
          <w:lang w:val="ru-RU"/>
        </w:rPr>
      </w:pPr>
      <w:proofErr w:type="spellStart"/>
      <w:r w:rsidRPr="00D30732">
        <w:rPr>
          <w:lang w:val="ru-RU"/>
        </w:rPr>
        <w:t>УДК</w:t>
      </w:r>
      <w:proofErr w:type="spellEnd"/>
      <w:r w:rsidRPr="00D30732">
        <w:rPr>
          <w:lang w:val="ru-RU"/>
        </w:rPr>
        <w:t xml:space="preserve"> 811.111’367/37</w:t>
      </w:r>
      <w:r w:rsidR="00D30732">
        <w:rPr>
          <w:lang w:val="ru-RU"/>
        </w:rPr>
        <w:br/>
      </w:r>
      <w:proofErr w:type="spellStart"/>
      <w:r w:rsidR="00D30732">
        <w:rPr>
          <w:lang w:val="ru-RU"/>
        </w:rPr>
        <w:t>ББК</w:t>
      </w:r>
      <w:proofErr w:type="spellEnd"/>
      <w:r w:rsidR="00D30732">
        <w:rPr>
          <w:lang w:val="ru-RU"/>
        </w:rPr>
        <w:t xml:space="preserve"> 123.34</w:t>
      </w:r>
    </w:p>
    <w:p w:rsidR="00861FD7" w:rsidRPr="006A014F" w:rsidRDefault="00861FD7" w:rsidP="006A014F">
      <w:pPr>
        <w:pStyle w:val="a8"/>
      </w:pPr>
      <w:bookmarkStart w:id="0" w:name="_Toc247081457"/>
      <w:r w:rsidRPr="006A014F">
        <w:t>Т.В. Градская</w:t>
      </w:r>
      <w:bookmarkEnd w:id="0"/>
    </w:p>
    <w:p w:rsidR="00861FD7" w:rsidRPr="00525EB2" w:rsidRDefault="00861FD7" w:rsidP="006A014F">
      <w:pPr>
        <w:pStyle w:val="a9"/>
      </w:pPr>
      <w:bookmarkStart w:id="1" w:name="_Toc247081458"/>
      <w:r w:rsidRPr="00525EB2">
        <w:t xml:space="preserve">СЕМАНТИЧЕСКАЯ СТРУКТУРА ПРЕДЛОЖЕНИЙ </w:t>
      </w:r>
      <w:r w:rsidRPr="00525EB2">
        <w:br/>
        <w:t>СО СКРЫТЫМ ПРЕДИК</w:t>
      </w:r>
      <w:r w:rsidRPr="00525EB2">
        <w:t>А</w:t>
      </w:r>
      <w:r w:rsidRPr="00525EB2">
        <w:t xml:space="preserve">ТОМ </w:t>
      </w:r>
      <w:r w:rsidRPr="00525EB2">
        <w:br/>
        <w:t>(на материале английского языка)</w:t>
      </w:r>
      <w:bookmarkEnd w:id="1"/>
    </w:p>
    <w:p w:rsidR="006A014F" w:rsidRDefault="006A014F" w:rsidP="006A014F">
      <w:pPr>
        <w:pStyle w:val="aa"/>
      </w:pPr>
      <w:r>
        <w:t xml:space="preserve">Ключевые слова: </w:t>
      </w:r>
      <w:r w:rsidRPr="006A014F">
        <w:t>скрытый предикат, пропозиция, ситуации непроизвольного звучания, семантическая структура пре</w:t>
      </w:r>
      <w:r w:rsidRPr="006A014F">
        <w:t>д</w:t>
      </w:r>
      <w:r w:rsidRPr="006A014F">
        <w:t>ложений</w:t>
      </w:r>
      <w:r w:rsidR="006E5D2E">
        <w:t>.</w:t>
      </w:r>
    </w:p>
    <w:p w:rsidR="00861FD7" w:rsidRPr="00525EB2" w:rsidRDefault="00861FD7" w:rsidP="006A014F">
      <w:pPr>
        <w:pStyle w:val="ab"/>
      </w:pPr>
      <w:r w:rsidRPr="00525EB2">
        <w:t>Предложены результаты исследования семантической струк</w:t>
      </w:r>
      <w:r w:rsidRPr="00525EB2">
        <w:softHyphen/>
        <w:t>туры английских предложений, обозначающих три разновидности ситуаций непро</w:t>
      </w:r>
      <w:r w:rsidRPr="00525EB2">
        <w:softHyphen/>
        <w:t>извольного звучания. В составе пропозиции наличествует скрытый предикат, отобр</w:t>
      </w:r>
      <w:r w:rsidRPr="00525EB2">
        <w:t>а</w:t>
      </w:r>
      <w:r w:rsidRPr="00525EB2">
        <w:t>жающий звук как результат оказанного на предмет воздействия. В первых двух разновидностях количество аргументов пропозиции соответствует кол</w:t>
      </w:r>
      <w:r w:rsidRPr="00525EB2">
        <w:t>и</w:t>
      </w:r>
      <w:r w:rsidRPr="00525EB2">
        <w:t>че</w:t>
      </w:r>
      <w:r w:rsidRPr="00525EB2">
        <w:softHyphen/>
        <w:t xml:space="preserve">ству актантов </w:t>
      </w:r>
      <w:proofErr w:type="spellStart"/>
      <w:r w:rsidRPr="00525EB2">
        <w:t>сннтаксической</w:t>
      </w:r>
      <w:proofErr w:type="spellEnd"/>
      <w:r w:rsidRPr="00525EB2">
        <w:t xml:space="preserve"> структуры; в третьей разновидности на семан</w:t>
      </w:r>
      <w:r w:rsidRPr="00525EB2">
        <w:softHyphen/>
        <w:t>тическом уровне пре</w:t>
      </w:r>
      <w:r w:rsidRPr="00525EB2">
        <w:t>д</w:t>
      </w:r>
      <w:r w:rsidRPr="00525EB2">
        <w:t xml:space="preserve">ставлены три компонента, а на синтаксическом – только два, так как аргумент в сложной семантической функции </w:t>
      </w:r>
      <w:proofErr w:type="spellStart"/>
      <w:r w:rsidRPr="00525EB2">
        <w:t>объектива-инструмен</w:t>
      </w:r>
      <w:r w:rsidRPr="00525EB2">
        <w:softHyphen/>
        <w:t>тива</w:t>
      </w:r>
      <w:proofErr w:type="spellEnd"/>
      <w:r w:rsidRPr="00525EB2">
        <w:t xml:space="preserve"> не получает эксплицитного выражения в предлож</w:t>
      </w:r>
      <w:r w:rsidRPr="00525EB2">
        <w:t>е</w:t>
      </w:r>
      <w:r w:rsidRPr="00525EB2">
        <w:t xml:space="preserve">нии. </w:t>
      </w:r>
    </w:p>
    <w:p w:rsidR="00861FD7" w:rsidRPr="00525EB2" w:rsidRDefault="00861FD7" w:rsidP="00861FD7">
      <w:pPr>
        <w:pStyle w:val="3"/>
        <w:spacing w:after="60"/>
        <w:ind w:firstLine="0"/>
        <w:rPr>
          <w:caps/>
          <w:szCs w:val="18"/>
          <w:lang w:val="en-US"/>
        </w:rPr>
      </w:pPr>
      <w:r w:rsidRPr="00525EB2">
        <w:rPr>
          <w:caps/>
          <w:szCs w:val="18"/>
          <w:lang w:val="en-US"/>
        </w:rPr>
        <w:t xml:space="preserve">T.V. Gradskaya </w:t>
      </w:r>
      <w:r w:rsidRPr="00525EB2">
        <w:rPr>
          <w:caps/>
          <w:szCs w:val="18"/>
          <w:lang w:val="en-US"/>
        </w:rPr>
        <w:br/>
        <w:t xml:space="preserve">THE SEMANTIC STRUCTURE OF ENGLISH SENTENCES </w:t>
      </w:r>
      <w:r w:rsidRPr="00525EB2">
        <w:rPr>
          <w:caps/>
          <w:szCs w:val="18"/>
          <w:lang w:val="en-US"/>
        </w:rPr>
        <w:br/>
        <w:t>WITH IMPLICIT PREDICATE AS ITS CORE</w:t>
      </w:r>
    </w:p>
    <w:p w:rsidR="006A014F" w:rsidRPr="006A014F" w:rsidRDefault="006A014F" w:rsidP="006A014F">
      <w:pPr>
        <w:pStyle w:val="aa"/>
        <w:rPr>
          <w:iCs/>
          <w:lang w:val="en-US"/>
        </w:rPr>
      </w:pPr>
      <w:r w:rsidRPr="006A014F">
        <w:rPr>
          <w:lang w:val="en-US"/>
        </w:rPr>
        <w:t>Key words: implicit predicate, proposition, involuntary sound situations, semantic struc</w:t>
      </w:r>
      <w:r w:rsidRPr="006A014F">
        <w:rPr>
          <w:lang w:val="en-US"/>
        </w:rPr>
        <w:softHyphen/>
        <w:t>ture of se</w:t>
      </w:r>
      <w:r w:rsidRPr="006A014F">
        <w:rPr>
          <w:lang w:val="en-US"/>
        </w:rPr>
        <w:t>n</w:t>
      </w:r>
      <w:r w:rsidRPr="006A014F">
        <w:rPr>
          <w:lang w:val="en-US"/>
        </w:rPr>
        <w:t>tences.</w:t>
      </w:r>
    </w:p>
    <w:p w:rsidR="00861FD7" w:rsidRPr="005D59DB" w:rsidRDefault="00861FD7" w:rsidP="006A014F">
      <w:pPr>
        <w:pStyle w:val="ab"/>
        <w:rPr>
          <w:lang w:val="en-US"/>
        </w:rPr>
      </w:pPr>
      <w:r w:rsidRPr="005D59DB">
        <w:rPr>
          <w:lang w:val="en-US"/>
        </w:rPr>
        <w:t>The present article considers the findings of the study of the semantic structure of three varieties of English sentences denoting involuntary sound situations. The di</w:t>
      </w:r>
      <w:r w:rsidRPr="005D59DB">
        <w:rPr>
          <w:lang w:val="en-US"/>
        </w:rPr>
        <w:t>s</w:t>
      </w:r>
      <w:r w:rsidRPr="005D59DB">
        <w:rPr>
          <w:lang w:val="en-US"/>
        </w:rPr>
        <w:t>tinctive fea</w:t>
      </w:r>
      <w:r w:rsidRPr="005D59DB">
        <w:rPr>
          <w:lang w:val="en-US"/>
        </w:rPr>
        <w:softHyphen/>
        <w:t>ture of the proposition is the implicit predicate underlying involuntary sound caused by Agent or Force. The first two varieties of involuntary sound situ</w:t>
      </w:r>
      <w:r w:rsidRPr="005D59DB">
        <w:rPr>
          <w:lang w:val="en-US"/>
        </w:rPr>
        <w:t>a</w:t>
      </w:r>
      <w:r w:rsidRPr="005D59DB">
        <w:rPr>
          <w:lang w:val="en-US"/>
        </w:rPr>
        <w:t>tions are represented by the same number of components on both semantic &amp; synta</w:t>
      </w:r>
      <w:r w:rsidRPr="005D59DB">
        <w:rPr>
          <w:lang w:val="en-US"/>
        </w:rPr>
        <w:t>c</w:t>
      </w:r>
      <w:r w:rsidRPr="005D59DB">
        <w:rPr>
          <w:lang w:val="en-US"/>
        </w:rPr>
        <w:t>tic linguistic levels; the third variety is represented by an intransitive predicate which does not encode ‘an Object-in</w:t>
      </w:r>
      <w:r w:rsidRPr="005D59DB">
        <w:rPr>
          <w:lang w:val="en-US"/>
        </w:rPr>
        <w:softHyphen/>
        <w:t>strument argument slot’ for a corresponding nominal expre</w:t>
      </w:r>
      <w:r w:rsidRPr="005D59DB">
        <w:rPr>
          <w:lang w:val="en-US"/>
        </w:rPr>
        <w:t>s</w:t>
      </w:r>
      <w:r w:rsidRPr="005D59DB">
        <w:rPr>
          <w:lang w:val="en-US"/>
        </w:rPr>
        <w:t xml:space="preserve">sion on the syntactic level. </w:t>
      </w:r>
    </w:p>
    <w:p w:rsidR="00861FD7" w:rsidRPr="006A014F" w:rsidRDefault="00861FD7" w:rsidP="006A014F">
      <w:pPr>
        <w:pStyle w:val="ac"/>
      </w:pPr>
      <w:r w:rsidRPr="006A014F">
        <w:t>Интерес к семантике предложения обусловлен тем, что в процессе и</w:t>
      </w:r>
      <w:r w:rsidRPr="006A014F">
        <w:t>с</w:t>
      </w:r>
      <w:r w:rsidRPr="006A014F">
        <w:t>следо</w:t>
      </w:r>
      <w:r w:rsidRPr="006A014F">
        <w:softHyphen/>
        <w:t>вания его семантической структуры можно установить взаимоотнош</w:t>
      </w:r>
      <w:r w:rsidRPr="006A014F">
        <w:t>е</w:t>
      </w:r>
      <w:r w:rsidRPr="006A014F">
        <w:t>ние между элементами трех различных уровней: объективной действительн</w:t>
      </w:r>
      <w:r w:rsidRPr="006A014F">
        <w:t>о</w:t>
      </w:r>
      <w:r w:rsidRPr="006A014F">
        <w:t xml:space="preserve">сти, мышления и языка. </w:t>
      </w:r>
      <w:proofErr w:type="gramStart"/>
      <w:r w:rsidRPr="006A014F">
        <w:t>Взаимоотношение таково: «между действительн</w:t>
      </w:r>
      <w:r w:rsidRPr="006A014F">
        <w:t>о</w:t>
      </w:r>
      <w:r w:rsidRPr="006A014F">
        <w:t>стью и знаками сущ</w:t>
      </w:r>
      <w:r w:rsidRPr="006A014F">
        <w:t>е</w:t>
      </w:r>
      <w:r w:rsidRPr="006A014F">
        <w:t>ст</w:t>
      </w:r>
      <w:r w:rsidRPr="006A014F">
        <w:softHyphen/>
        <w:t>вует содержательный план языка, который состоит из семантических (идеальных, мысленных) предметов и отношений между н</w:t>
      </w:r>
      <w:r w:rsidRPr="006A014F">
        <w:t>и</w:t>
      </w:r>
      <w:r w:rsidRPr="006A014F">
        <w:t>ми, являющихся продуктом дея</w:t>
      </w:r>
      <w:r w:rsidRPr="006A014F">
        <w:softHyphen/>
        <w:t>тельности головного мозга и имеющих статус отражения в отн</w:t>
      </w:r>
      <w:r w:rsidRPr="006A014F">
        <w:t>о</w:t>
      </w:r>
      <w:r w:rsidRPr="006A014F">
        <w:t>шении к внешнему миру и статус значения в отношении к знакам языка» [2</w:t>
      </w:r>
      <w:r w:rsidR="007118CB">
        <w:t>.</w:t>
      </w:r>
      <w:proofErr w:type="gramEnd"/>
      <w:r w:rsidRPr="006A014F">
        <w:t xml:space="preserve"> </w:t>
      </w:r>
      <w:proofErr w:type="gramStart"/>
      <w:r w:rsidR="007118CB" w:rsidRPr="006A014F">
        <w:t>С</w:t>
      </w:r>
      <w:r w:rsidRPr="006A014F">
        <w:t>. 6].</w:t>
      </w:r>
      <w:proofErr w:type="gramEnd"/>
    </w:p>
    <w:p w:rsidR="00861FD7" w:rsidRPr="006A014F" w:rsidRDefault="00861FD7" w:rsidP="006A014F">
      <w:pPr>
        <w:pStyle w:val="ac"/>
      </w:pPr>
      <w:r w:rsidRPr="006A014F">
        <w:t>В основе нашего исследования лежит логический подход к анализу се</w:t>
      </w:r>
      <w:r w:rsidRPr="006A014F">
        <w:softHyphen/>
        <w:t>мантической структуры предложения, основным компонентом которой явля</w:t>
      </w:r>
      <w:r w:rsidRPr="006A014F">
        <w:softHyphen/>
        <w:t>е</w:t>
      </w:r>
      <w:r w:rsidRPr="006A014F">
        <w:t>т</w:t>
      </w:r>
      <w:r w:rsidRPr="006A014F">
        <w:t xml:space="preserve">ся пропозиция. </w:t>
      </w:r>
      <w:proofErr w:type="gramStart"/>
      <w:r w:rsidRPr="006A014F">
        <w:t xml:space="preserve">Вслед за Ч. </w:t>
      </w:r>
      <w:proofErr w:type="spellStart"/>
      <w:r w:rsidRPr="006A014F">
        <w:t>Филлмором</w:t>
      </w:r>
      <w:proofErr w:type="spellEnd"/>
      <w:r w:rsidRPr="006A014F">
        <w:t>, под пропозицией будем понимать «номинацию события, состоящую из глагольного я</w:t>
      </w:r>
      <w:r w:rsidRPr="006A014F">
        <w:t>д</w:t>
      </w:r>
      <w:r w:rsidRPr="006A014F">
        <w:t xml:space="preserve">ра, или предиката, и его </w:t>
      </w:r>
      <w:r w:rsidRPr="006A014F">
        <w:lastRenderedPageBreak/>
        <w:t>именных спутников, или аргументов, охара</w:t>
      </w:r>
      <w:r w:rsidRPr="006A014F">
        <w:t>к</w:t>
      </w:r>
      <w:r w:rsidRPr="006A014F">
        <w:t>теризованных по их семантиче</w:t>
      </w:r>
      <w:r w:rsidRPr="006A014F">
        <w:softHyphen/>
        <w:t>ской роли относительно предиката» [6</w:t>
      </w:r>
      <w:r w:rsidR="007118CB">
        <w:t>.</w:t>
      </w:r>
      <w:proofErr w:type="gramEnd"/>
      <w:r w:rsidRPr="006A014F">
        <w:t xml:space="preserve"> </w:t>
      </w:r>
      <w:proofErr w:type="gramStart"/>
      <w:r w:rsidR="007118CB" w:rsidRPr="006A014F">
        <w:t>С</w:t>
      </w:r>
      <w:r w:rsidRPr="006A014F">
        <w:t>. 27].</w:t>
      </w:r>
      <w:proofErr w:type="gramEnd"/>
      <w:r w:rsidRPr="006A014F">
        <w:t xml:space="preserve"> Заявленная тема представляе</w:t>
      </w:r>
      <w:r w:rsidRPr="006A014F">
        <w:t>т</w:t>
      </w:r>
      <w:r w:rsidRPr="006A014F">
        <w:t xml:space="preserve">ся весьма актуальной ввиду того, что она недостаточно полно отражена как в </w:t>
      </w:r>
      <w:proofErr w:type="gramStart"/>
      <w:r w:rsidRPr="006A014F">
        <w:t>отечественных</w:t>
      </w:r>
      <w:proofErr w:type="gramEnd"/>
      <w:r w:rsidRPr="006A014F">
        <w:t xml:space="preserve"> так и в зарубежных лингви</w:t>
      </w:r>
      <w:r w:rsidRPr="006A014F">
        <w:t>с</w:t>
      </w:r>
      <w:r w:rsidRPr="006A014F">
        <w:t xml:space="preserve">тических исследованиях. </w:t>
      </w:r>
    </w:p>
    <w:p w:rsidR="00861FD7" w:rsidRPr="00861FD7" w:rsidRDefault="00861FD7" w:rsidP="00861FD7">
      <w:pPr>
        <w:pStyle w:val="20"/>
        <w:ind w:firstLine="425"/>
        <w:jc w:val="both"/>
        <w:rPr>
          <w:sz w:val="20"/>
        </w:rPr>
      </w:pPr>
      <w:r>
        <w:rPr>
          <w:sz w:val="20"/>
        </w:rPr>
        <w:t>….</w:t>
      </w:r>
      <w:r w:rsidRPr="00861FD7">
        <w:rPr>
          <w:sz w:val="20"/>
        </w:rPr>
        <w:t xml:space="preserve"> </w:t>
      </w:r>
    </w:p>
    <w:p w:rsidR="00861FD7" w:rsidRPr="00525EB2" w:rsidRDefault="00861FD7" w:rsidP="00861FD7">
      <w:pPr>
        <w:spacing w:before="60" w:after="60"/>
        <w:ind w:firstLine="0"/>
        <w:jc w:val="center"/>
        <w:rPr>
          <w:szCs w:val="22"/>
        </w:rPr>
      </w:pPr>
      <w:r w:rsidRPr="00525EB2">
        <w:rPr>
          <w:szCs w:val="22"/>
        </w:rPr>
        <w:t>Литература</w:t>
      </w:r>
    </w:p>
    <w:p w:rsidR="00861FD7" w:rsidRPr="00525EB2" w:rsidRDefault="00861FD7" w:rsidP="00861FD7">
      <w:pPr>
        <w:pStyle w:val="a3"/>
        <w:numPr>
          <w:ilvl w:val="0"/>
          <w:numId w:val="1"/>
        </w:numPr>
        <w:tabs>
          <w:tab w:val="clear" w:pos="927"/>
          <w:tab w:val="left" w:pos="644"/>
        </w:tabs>
        <w:spacing w:after="0"/>
        <w:ind w:left="0" w:firstLine="420"/>
        <w:jc w:val="both"/>
        <w:rPr>
          <w:sz w:val="18"/>
          <w:szCs w:val="18"/>
        </w:rPr>
      </w:pPr>
      <w:r w:rsidRPr="00525EB2">
        <w:rPr>
          <w:i/>
          <w:sz w:val="18"/>
          <w:szCs w:val="18"/>
        </w:rPr>
        <w:t>Богданов В.В.</w:t>
      </w:r>
      <w:r w:rsidRPr="00525EB2">
        <w:rPr>
          <w:sz w:val="18"/>
          <w:szCs w:val="18"/>
        </w:rPr>
        <w:t xml:space="preserve"> Семантико-синтаксическая организация предложения. Л.: Изд-во Л</w:t>
      </w:r>
      <w:r w:rsidRPr="00525EB2">
        <w:rPr>
          <w:sz w:val="18"/>
          <w:szCs w:val="18"/>
        </w:rPr>
        <w:t>е</w:t>
      </w:r>
      <w:r w:rsidRPr="00525EB2">
        <w:rPr>
          <w:sz w:val="18"/>
          <w:szCs w:val="18"/>
        </w:rPr>
        <w:t>нингр. ун-та, 1977. 204 с.</w:t>
      </w:r>
    </w:p>
    <w:p w:rsidR="00861FD7" w:rsidRPr="00525EB2" w:rsidRDefault="001702B6" w:rsidP="001702B6">
      <w:pPr>
        <w:pStyle w:val="a5"/>
        <w:tabs>
          <w:tab w:val="left" w:pos="644"/>
        </w:tabs>
        <w:ind w:left="420" w:firstLine="0"/>
        <w:rPr>
          <w:sz w:val="18"/>
          <w:szCs w:val="18"/>
          <w:lang w:val="en-US"/>
        </w:rPr>
      </w:pPr>
      <w:r>
        <w:rPr>
          <w:i/>
          <w:sz w:val="18"/>
          <w:szCs w:val="18"/>
        </w:rPr>
        <w:t>…</w:t>
      </w:r>
    </w:p>
    <w:p w:rsidR="00B06818" w:rsidRPr="00B06818" w:rsidRDefault="00B06818" w:rsidP="00B06818">
      <w:pPr>
        <w:spacing w:before="60" w:after="60"/>
        <w:ind w:firstLine="0"/>
        <w:jc w:val="center"/>
        <w:rPr>
          <w:szCs w:val="22"/>
        </w:rPr>
      </w:pPr>
      <w:r w:rsidRPr="00B06818">
        <w:rPr>
          <w:szCs w:val="22"/>
        </w:rPr>
        <w:t>References</w:t>
      </w:r>
    </w:p>
    <w:p w:rsidR="00B06818" w:rsidRPr="00B06818" w:rsidRDefault="00B06818" w:rsidP="00B06818">
      <w:pPr>
        <w:pStyle w:val="a3"/>
        <w:numPr>
          <w:ilvl w:val="0"/>
          <w:numId w:val="4"/>
        </w:numPr>
        <w:tabs>
          <w:tab w:val="clear" w:pos="927"/>
          <w:tab w:val="left" w:pos="720"/>
        </w:tabs>
        <w:spacing w:after="0"/>
        <w:ind w:left="0" w:firstLine="418"/>
        <w:jc w:val="both"/>
        <w:rPr>
          <w:sz w:val="18"/>
          <w:szCs w:val="18"/>
        </w:rPr>
      </w:pPr>
      <w:proofErr w:type="spellStart"/>
      <w:r w:rsidRPr="00B06818">
        <w:rPr>
          <w:sz w:val="18"/>
          <w:szCs w:val="18"/>
          <w:lang w:val="en-US"/>
        </w:rPr>
        <w:t>Bogdanov</w:t>
      </w:r>
      <w:proofErr w:type="spellEnd"/>
      <w:r w:rsidRPr="00B06818">
        <w:rPr>
          <w:sz w:val="18"/>
          <w:szCs w:val="18"/>
          <w:lang w:val="en-US"/>
        </w:rPr>
        <w:t xml:space="preserve"> V.V. </w:t>
      </w:r>
      <w:proofErr w:type="spellStart"/>
      <w:r w:rsidRPr="00B06818">
        <w:rPr>
          <w:i/>
          <w:sz w:val="18"/>
          <w:szCs w:val="18"/>
          <w:lang w:val="en-US"/>
        </w:rPr>
        <w:t>Semantiko-sintaksicheskaya</w:t>
      </w:r>
      <w:proofErr w:type="spellEnd"/>
      <w:r w:rsidRPr="00B06818">
        <w:rPr>
          <w:i/>
          <w:sz w:val="18"/>
          <w:szCs w:val="18"/>
          <w:lang w:val="en-US"/>
        </w:rPr>
        <w:t xml:space="preserve"> </w:t>
      </w:r>
      <w:proofErr w:type="spellStart"/>
      <w:r w:rsidRPr="00B06818">
        <w:rPr>
          <w:i/>
          <w:sz w:val="18"/>
          <w:szCs w:val="18"/>
          <w:lang w:val="en-US"/>
        </w:rPr>
        <w:t>organizatsiya</w:t>
      </w:r>
      <w:proofErr w:type="spellEnd"/>
      <w:r w:rsidRPr="00B06818">
        <w:rPr>
          <w:i/>
          <w:sz w:val="18"/>
          <w:szCs w:val="18"/>
          <w:lang w:val="en-US"/>
        </w:rPr>
        <w:t xml:space="preserve"> </w:t>
      </w:r>
      <w:proofErr w:type="spellStart"/>
      <w:r w:rsidRPr="00B06818">
        <w:rPr>
          <w:i/>
          <w:sz w:val="18"/>
          <w:szCs w:val="18"/>
          <w:lang w:val="en-US"/>
        </w:rPr>
        <w:t>predlozheniya</w:t>
      </w:r>
      <w:proofErr w:type="spellEnd"/>
      <w:r w:rsidRPr="00B06818">
        <w:rPr>
          <w:sz w:val="18"/>
          <w:szCs w:val="18"/>
          <w:lang w:val="en-US"/>
        </w:rPr>
        <w:t xml:space="preserve"> [Semantic-syntactic organization of the sentence]. L</w:t>
      </w:r>
      <w:r>
        <w:rPr>
          <w:sz w:val="18"/>
          <w:szCs w:val="18"/>
          <w:lang w:val="en-US"/>
        </w:rPr>
        <w:t>eningrad,</w:t>
      </w:r>
      <w:r w:rsidRPr="00B06818">
        <w:rPr>
          <w:sz w:val="18"/>
          <w:szCs w:val="18"/>
          <w:lang w:val="en-US"/>
        </w:rPr>
        <w:t xml:space="preserve"> Leningr</w:t>
      </w:r>
      <w:r>
        <w:rPr>
          <w:sz w:val="18"/>
          <w:szCs w:val="18"/>
          <w:lang w:val="en-US"/>
        </w:rPr>
        <w:t>ad</w:t>
      </w:r>
      <w:r w:rsidRPr="00B06818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>University Publ.</w:t>
      </w:r>
      <w:r w:rsidRPr="00B06818">
        <w:rPr>
          <w:sz w:val="18"/>
          <w:szCs w:val="18"/>
          <w:lang w:val="en-US"/>
        </w:rPr>
        <w:t xml:space="preserve">, 1977. </w:t>
      </w:r>
      <w:r w:rsidRPr="00B06818">
        <w:rPr>
          <w:sz w:val="18"/>
          <w:szCs w:val="18"/>
        </w:rPr>
        <w:t xml:space="preserve">204 </w:t>
      </w:r>
      <w:r>
        <w:rPr>
          <w:sz w:val="18"/>
          <w:szCs w:val="18"/>
          <w:lang w:val="en-US"/>
        </w:rPr>
        <w:t>p</w:t>
      </w:r>
      <w:r w:rsidRPr="00B06818">
        <w:rPr>
          <w:sz w:val="18"/>
          <w:szCs w:val="18"/>
        </w:rPr>
        <w:t>.</w:t>
      </w:r>
    </w:p>
    <w:p w:rsidR="00B06818" w:rsidRPr="00B06818" w:rsidRDefault="00B06818" w:rsidP="00861FD7">
      <w:pPr>
        <w:ind w:right="-625" w:firstLine="567"/>
        <w:rPr>
          <w:b/>
          <w:sz w:val="18"/>
          <w:szCs w:val="18"/>
        </w:rPr>
      </w:pPr>
    </w:p>
    <w:p w:rsidR="00861FD7" w:rsidRPr="00525EB2" w:rsidRDefault="00861FD7" w:rsidP="006A014F">
      <w:pPr>
        <w:pStyle w:val="ad"/>
      </w:pPr>
      <w:r w:rsidRPr="00525EB2">
        <w:t>ГРАДСКАЯ ТАТЬЯНА ВЯЧЕСЛАВОВНА – кандидат филологических наук, д</w:t>
      </w:r>
      <w:r w:rsidRPr="00525EB2">
        <w:t>о</w:t>
      </w:r>
      <w:r w:rsidRPr="00525EB2">
        <w:t>цент кафедры английского языка, Нижегородский государственный лингвистический университет, Россия, Ни</w:t>
      </w:r>
      <w:r w:rsidRPr="00525EB2">
        <w:t>ж</w:t>
      </w:r>
      <w:r w:rsidRPr="00525EB2">
        <w:t>ний Новгород (</w:t>
      </w:r>
      <w:proofErr w:type="spellStart"/>
      <w:r w:rsidRPr="00525EB2">
        <w:t>еее@rambler.ru</w:t>
      </w:r>
      <w:proofErr w:type="spellEnd"/>
      <w:r w:rsidRPr="00525EB2">
        <w:t>).</w:t>
      </w:r>
    </w:p>
    <w:p w:rsidR="00861FD7" w:rsidRPr="00525EB2" w:rsidRDefault="00861FD7" w:rsidP="006A014F">
      <w:pPr>
        <w:pStyle w:val="ad"/>
        <w:rPr>
          <w:lang w:val="en-US"/>
        </w:rPr>
      </w:pPr>
      <w:proofErr w:type="gramStart"/>
      <w:r w:rsidRPr="00525EB2">
        <w:rPr>
          <w:lang w:val="en-US"/>
        </w:rPr>
        <w:t>GRADSKAYA TATYANA VYACHESLAVOVNA – candidate of philological sciences, assistant professor</w:t>
      </w:r>
      <w:r w:rsidR="001702B6" w:rsidRPr="001702B6">
        <w:rPr>
          <w:lang w:val="en-US"/>
        </w:rPr>
        <w:t xml:space="preserve"> </w:t>
      </w:r>
      <w:r w:rsidR="001702B6">
        <w:rPr>
          <w:lang w:val="en-US"/>
        </w:rPr>
        <w:t>of English</w:t>
      </w:r>
      <w:r w:rsidR="001702B6" w:rsidRPr="001702B6">
        <w:rPr>
          <w:lang w:val="en-US"/>
        </w:rPr>
        <w:t xml:space="preserve"> </w:t>
      </w:r>
      <w:r w:rsidR="00503966">
        <w:rPr>
          <w:lang w:val="en-US"/>
        </w:rPr>
        <w:t>Chair</w:t>
      </w:r>
      <w:r w:rsidRPr="00525EB2">
        <w:rPr>
          <w:lang w:val="en-US"/>
        </w:rPr>
        <w:t>, Nizhniy Novgorod State Linguistic University, Russia, Nizhniy No</w:t>
      </w:r>
      <w:r w:rsidRPr="00525EB2">
        <w:rPr>
          <w:lang w:val="en-US"/>
        </w:rPr>
        <w:t>v</w:t>
      </w:r>
      <w:r w:rsidRPr="00525EB2">
        <w:rPr>
          <w:lang w:val="en-US"/>
        </w:rPr>
        <w:t>gorod.</w:t>
      </w:r>
      <w:proofErr w:type="gramEnd"/>
    </w:p>
    <w:sectPr w:rsidR="00861FD7" w:rsidRPr="00525EB2" w:rsidSect="0058407A">
      <w:pgSz w:w="11906" w:h="16838"/>
      <w:pgMar w:top="2552" w:right="2268" w:bottom="3232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B0FC1"/>
    <w:multiLevelType w:val="hybridMultilevel"/>
    <w:tmpl w:val="696E0938"/>
    <w:lvl w:ilvl="0" w:tplc="2A2896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01512C"/>
    <w:multiLevelType w:val="singleLevel"/>
    <w:tmpl w:val="BB622A3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3BAE4D02"/>
    <w:multiLevelType w:val="singleLevel"/>
    <w:tmpl w:val="3064C166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73512E2E"/>
    <w:multiLevelType w:val="singleLevel"/>
    <w:tmpl w:val="BB622A3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001"/>
  <w:defaultTabStop w:val="708"/>
  <w:autoHyphenation/>
  <w:hyphenationZone w:val="357"/>
  <w:drawingGridHorizontalSpacing w:val="11"/>
  <w:drawingGridVerticalSpacing w:val="11"/>
  <w:characterSpacingControl w:val="doNotCompress"/>
  <w:compat/>
  <w:rsids>
    <w:rsidRoot w:val="00861FD7"/>
    <w:rsid w:val="001702B6"/>
    <w:rsid w:val="002C6973"/>
    <w:rsid w:val="00342D4C"/>
    <w:rsid w:val="003C2A03"/>
    <w:rsid w:val="00430CD8"/>
    <w:rsid w:val="00502617"/>
    <w:rsid w:val="00503966"/>
    <w:rsid w:val="00514BF8"/>
    <w:rsid w:val="00525EB2"/>
    <w:rsid w:val="0058407A"/>
    <w:rsid w:val="005D59DB"/>
    <w:rsid w:val="006A014F"/>
    <w:rsid w:val="006E5D2E"/>
    <w:rsid w:val="007118CB"/>
    <w:rsid w:val="00861FD7"/>
    <w:rsid w:val="00A92060"/>
    <w:rsid w:val="00AF5CC7"/>
    <w:rsid w:val="00B06818"/>
    <w:rsid w:val="00BA4B01"/>
    <w:rsid w:val="00D3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FD7"/>
    <w:pPr>
      <w:ind w:firstLine="425"/>
      <w:jc w:val="both"/>
    </w:pPr>
    <w:rPr>
      <w:sz w:val="22"/>
      <w:szCs w:val="24"/>
    </w:rPr>
  </w:style>
  <w:style w:type="paragraph" w:styleId="1">
    <w:name w:val="heading 1"/>
    <w:aliases w:val="Авторы"/>
    <w:basedOn w:val="a"/>
    <w:next w:val="a"/>
    <w:qFormat/>
    <w:rsid w:val="00861FD7"/>
    <w:pPr>
      <w:keepNext/>
      <w:spacing w:before="240"/>
      <w:ind w:firstLine="0"/>
      <w:jc w:val="center"/>
      <w:outlineLvl w:val="0"/>
    </w:pPr>
    <w:rPr>
      <w:rFonts w:cs="Arial"/>
      <w:bCs/>
      <w:caps/>
      <w:kern w:val="32"/>
      <w:szCs w:val="32"/>
    </w:rPr>
  </w:style>
  <w:style w:type="paragraph" w:styleId="2">
    <w:name w:val="heading 2"/>
    <w:aliases w:val="Название статьи"/>
    <w:basedOn w:val="a"/>
    <w:next w:val="a"/>
    <w:qFormat/>
    <w:rsid w:val="00861FD7"/>
    <w:pPr>
      <w:keepNext/>
      <w:spacing w:before="240" w:after="240"/>
      <w:ind w:firstLine="0"/>
      <w:jc w:val="center"/>
      <w:outlineLvl w:val="1"/>
    </w:pPr>
    <w:rPr>
      <w:b/>
      <w:caps/>
      <w:szCs w:val="22"/>
    </w:rPr>
  </w:style>
  <w:style w:type="paragraph" w:styleId="3">
    <w:name w:val="heading 3"/>
    <w:basedOn w:val="a"/>
    <w:next w:val="a"/>
    <w:qFormat/>
    <w:rsid w:val="00861FD7"/>
    <w:pPr>
      <w:keepNext/>
      <w:jc w:val="center"/>
      <w:outlineLvl w:val="2"/>
    </w:pPr>
    <w:rPr>
      <w:b/>
      <w:sz w:val="18"/>
    </w:rPr>
  </w:style>
  <w:style w:type="character" w:default="1" w:styleId="a0">
    <w:name w:val="Default Paragraph Font"/>
    <w:aliases w:val="Стиль УДК Знак Знак"/>
    <w:semiHidden/>
    <w:rsid w:val="006A014F"/>
    <w:rPr>
      <w:rFonts w:cs="Verdana"/>
      <w:sz w:val="22"/>
      <w:lang w:val="en-US" w:eastAsia="en-US" w:bidi="ar-SA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link w:val="21"/>
    <w:semiHidden/>
    <w:rsid w:val="00861FD7"/>
    <w:pPr>
      <w:ind w:firstLine="720"/>
      <w:jc w:val="left"/>
    </w:pPr>
    <w:rPr>
      <w:sz w:val="24"/>
      <w:szCs w:val="20"/>
    </w:rPr>
  </w:style>
  <w:style w:type="paragraph" w:styleId="a3">
    <w:name w:val="Body Text"/>
    <w:basedOn w:val="a"/>
    <w:semiHidden/>
    <w:rsid w:val="00861FD7"/>
    <w:pPr>
      <w:spacing w:after="120"/>
      <w:ind w:firstLine="0"/>
      <w:jc w:val="left"/>
    </w:pPr>
    <w:rPr>
      <w:sz w:val="24"/>
    </w:rPr>
  </w:style>
  <w:style w:type="paragraph" w:styleId="a4">
    <w:name w:val="Title"/>
    <w:basedOn w:val="a"/>
    <w:qFormat/>
    <w:rsid w:val="00861FD7"/>
    <w:pPr>
      <w:pBdr>
        <w:bottom w:val="single" w:sz="4" w:space="1" w:color="auto"/>
      </w:pBdr>
      <w:ind w:firstLine="0"/>
      <w:jc w:val="center"/>
    </w:pPr>
    <w:rPr>
      <w:i/>
      <w:iCs/>
      <w:caps/>
    </w:rPr>
  </w:style>
  <w:style w:type="paragraph" w:styleId="a5">
    <w:name w:val="Body Text Indent"/>
    <w:basedOn w:val="a"/>
    <w:semiHidden/>
    <w:rsid w:val="00861FD7"/>
  </w:style>
  <w:style w:type="paragraph" w:customStyle="1" w:styleId="a6">
    <w:name w:val="Стиль УДК"/>
    <w:basedOn w:val="a"/>
    <w:rsid w:val="006A014F"/>
    <w:pPr>
      <w:spacing w:before="360"/>
      <w:ind w:firstLine="0"/>
      <w:jc w:val="left"/>
    </w:pPr>
    <w:rPr>
      <w:rFonts w:cs="Verdana"/>
      <w:szCs w:val="20"/>
      <w:lang w:val="en-US" w:eastAsia="en-US"/>
    </w:rPr>
  </w:style>
  <w:style w:type="character" w:customStyle="1" w:styleId="21">
    <w:name w:val="Основной текст с отступом 2 Знак"/>
    <w:basedOn w:val="a0"/>
    <w:link w:val="20"/>
    <w:locked/>
    <w:rsid w:val="00861FD7"/>
    <w:rPr>
      <w:sz w:val="24"/>
      <w:lang w:val="ru-RU" w:eastAsia="ru-RU" w:bidi="ar-SA"/>
    </w:rPr>
  </w:style>
  <w:style w:type="paragraph" w:styleId="a7">
    <w:name w:val="Document Map"/>
    <w:basedOn w:val="a"/>
    <w:semiHidden/>
    <w:rsid w:val="00861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8">
    <w:name w:val="ФИО автора"/>
    <w:basedOn w:val="1"/>
    <w:rsid w:val="006A014F"/>
    <w:pPr>
      <w:spacing w:before="120"/>
    </w:pPr>
    <w:rPr>
      <w:szCs w:val="22"/>
    </w:rPr>
  </w:style>
  <w:style w:type="paragraph" w:customStyle="1" w:styleId="a9">
    <w:name w:val="Название_статьи"/>
    <w:basedOn w:val="2"/>
    <w:rsid w:val="006A014F"/>
    <w:pPr>
      <w:tabs>
        <w:tab w:val="center" w:pos="3702"/>
        <w:tab w:val="right" w:pos="7370"/>
      </w:tabs>
      <w:spacing w:before="120" w:after="120"/>
    </w:pPr>
  </w:style>
  <w:style w:type="paragraph" w:customStyle="1" w:styleId="aa">
    <w:name w:val="Ключевые слова"/>
    <w:basedOn w:val="a"/>
    <w:rsid w:val="006A014F"/>
    <w:pPr>
      <w:spacing w:after="120"/>
      <w:ind w:left="567" w:right="567" w:firstLine="0"/>
    </w:pPr>
    <w:rPr>
      <w:i/>
      <w:sz w:val="18"/>
      <w:szCs w:val="18"/>
    </w:rPr>
  </w:style>
  <w:style w:type="paragraph" w:customStyle="1" w:styleId="ab">
    <w:name w:val="Аннотоация"/>
    <w:basedOn w:val="aa"/>
    <w:rsid w:val="006A014F"/>
  </w:style>
  <w:style w:type="paragraph" w:customStyle="1" w:styleId="ac">
    <w:name w:val="Текст статьи"/>
    <w:basedOn w:val="a3"/>
    <w:rsid w:val="006A014F"/>
    <w:pPr>
      <w:spacing w:after="0"/>
      <w:ind w:firstLine="425"/>
      <w:jc w:val="both"/>
    </w:pPr>
    <w:rPr>
      <w:sz w:val="22"/>
      <w:szCs w:val="22"/>
    </w:rPr>
  </w:style>
  <w:style w:type="paragraph" w:customStyle="1" w:styleId="ad">
    <w:name w:val="Сведения об авторе"/>
    <w:basedOn w:val="a"/>
    <w:rsid w:val="006A014F"/>
    <w:pPr>
      <w:pBdr>
        <w:top w:val="single" w:sz="4" w:space="1" w:color="auto"/>
        <w:bottom w:val="single" w:sz="4" w:space="1" w:color="auto"/>
      </w:pBdr>
      <w:tabs>
        <w:tab w:val="left" w:pos="180"/>
      </w:tabs>
      <w:ind w:firstLine="426"/>
    </w:pPr>
    <w:rPr>
      <w:b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811</vt:lpstr>
    </vt:vector>
  </TitlesOfParts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811</dc:title>
  <dc:subject/>
  <dc:creator>1</dc:creator>
  <cp:keywords/>
  <dc:description/>
  <cp:lastModifiedBy>А110</cp:lastModifiedBy>
  <cp:revision>2</cp:revision>
  <cp:lastPrinted>2014-11-24T09:28:00Z</cp:lastPrinted>
  <dcterms:created xsi:type="dcterms:W3CDTF">2015-03-25T07:37:00Z</dcterms:created>
  <dcterms:modified xsi:type="dcterms:W3CDTF">2015-03-25T07:37:00Z</dcterms:modified>
</cp:coreProperties>
</file>