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83" w:rsidRPr="00FC129D" w:rsidRDefault="00A52D83" w:rsidP="00A52D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29D">
        <w:rPr>
          <w:rFonts w:ascii="Times New Roman" w:hAnsi="Times New Roman" w:cs="Times New Roman"/>
          <w:b/>
          <w:sz w:val="24"/>
          <w:szCs w:val="24"/>
        </w:rPr>
        <w:t>Требования к абитуриенту</w:t>
      </w:r>
    </w:p>
    <w:p w:rsidR="00A52D83" w:rsidRPr="00FC129D" w:rsidRDefault="00A52D83" w:rsidP="00A52D8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9D">
        <w:rPr>
          <w:rFonts w:ascii="Times New Roman" w:hAnsi="Times New Roman" w:cs="Times New Roman"/>
          <w:sz w:val="24"/>
          <w:szCs w:val="24"/>
        </w:rPr>
        <w:t>Абитуриент-инвалид должен иметь индивидуальную программу реабилитации инвалида (</w:t>
      </w:r>
      <w:proofErr w:type="spellStart"/>
      <w:r w:rsidRPr="00FC129D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FC129D">
        <w:rPr>
          <w:rFonts w:ascii="Times New Roman" w:hAnsi="Times New Roman" w:cs="Times New Roman"/>
          <w:sz w:val="24"/>
          <w:szCs w:val="24"/>
        </w:rPr>
        <w:t xml:space="preserve">-инвалида) с рекомендацией по </w:t>
      </w:r>
      <w:proofErr w:type="gramStart"/>
      <w:r w:rsidRPr="00FC129D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FC129D">
        <w:rPr>
          <w:rFonts w:ascii="Times New Roman" w:hAnsi="Times New Roman" w:cs="Times New Roman"/>
          <w:sz w:val="24"/>
          <w:szCs w:val="24"/>
        </w:rPr>
        <w:t xml:space="preserve"> данному направлению подготовки (специальности), содержащую информацию о необходимых специальных условиях обучения, а также сведения относительно рекомендованных условий и видов труда. </w:t>
      </w:r>
    </w:p>
    <w:p w:rsidR="00A52D83" w:rsidRPr="00FC129D" w:rsidRDefault="00A52D83" w:rsidP="00A52D8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9D">
        <w:rPr>
          <w:rFonts w:ascii="Times New Roman" w:hAnsi="Times New Roman" w:cs="Times New Roman"/>
          <w:sz w:val="24"/>
          <w:szCs w:val="24"/>
        </w:rPr>
        <w:t xml:space="preserve">Абитуриент с ограниченными возможностями здоровья должен иметь заключение психолого-медико-педагогической комиссии с рекомендацией по </w:t>
      </w:r>
      <w:proofErr w:type="gramStart"/>
      <w:r w:rsidRPr="00FC129D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FC129D">
        <w:rPr>
          <w:rFonts w:ascii="Times New Roman" w:hAnsi="Times New Roman" w:cs="Times New Roman"/>
          <w:sz w:val="24"/>
          <w:szCs w:val="24"/>
        </w:rPr>
        <w:t xml:space="preserve"> данному направлению подготовки (специальности), содержащее информацию о необходимых специальных условиях обучения.</w:t>
      </w:r>
    </w:p>
    <w:p w:rsidR="00A52D83" w:rsidRPr="00FC129D" w:rsidRDefault="00A52D83" w:rsidP="00A5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D83" w:rsidRPr="00FC129D" w:rsidRDefault="00A52D83" w:rsidP="00A52D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освоения Образовательной программы высшего образования</w:t>
      </w:r>
      <w:bookmarkStart w:id="0" w:name="_GoBack"/>
      <w:bookmarkEnd w:id="0"/>
      <w:r w:rsidRPr="00FC12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52D83" w:rsidRPr="00FC129D" w:rsidRDefault="00A52D83" w:rsidP="00A52D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29D">
        <w:rPr>
          <w:rFonts w:ascii="Times New Roman" w:hAnsi="Times New Roman" w:cs="Times New Roman"/>
          <w:bCs/>
          <w:sz w:val="24"/>
          <w:szCs w:val="24"/>
        </w:rPr>
        <w:t xml:space="preserve">Для лиц с ограниченными возможностями здоровья и инвалидов срок </w:t>
      </w:r>
      <w:proofErr w:type="gramStart"/>
      <w:r w:rsidRPr="00FC129D">
        <w:rPr>
          <w:rFonts w:ascii="Times New Roman" w:hAnsi="Times New Roman" w:cs="Times New Roman"/>
          <w:bCs/>
          <w:sz w:val="24"/>
          <w:szCs w:val="24"/>
        </w:rPr>
        <w:t>обучения по</w:t>
      </w:r>
      <w:proofErr w:type="gramEnd"/>
      <w:r w:rsidRPr="00FC129D">
        <w:rPr>
          <w:rFonts w:ascii="Times New Roman" w:hAnsi="Times New Roman" w:cs="Times New Roman"/>
          <w:bCs/>
          <w:sz w:val="24"/>
          <w:szCs w:val="24"/>
        </w:rPr>
        <w:t xml:space="preserve"> индивидуальному плану может быть </w:t>
      </w:r>
      <w:proofErr w:type="spellStart"/>
      <w:r w:rsidRPr="00FC129D">
        <w:rPr>
          <w:rFonts w:ascii="Times New Roman" w:hAnsi="Times New Roman" w:cs="Times New Roman"/>
          <w:bCs/>
          <w:sz w:val="24"/>
          <w:szCs w:val="24"/>
        </w:rPr>
        <w:t>продлен</w:t>
      </w:r>
      <w:proofErr w:type="spellEnd"/>
      <w:r w:rsidRPr="00FC129D">
        <w:rPr>
          <w:rFonts w:ascii="Times New Roman" w:hAnsi="Times New Roman" w:cs="Times New Roman"/>
          <w:bCs/>
          <w:sz w:val="24"/>
          <w:szCs w:val="24"/>
        </w:rPr>
        <w:t>, но не более чем на один год по сравнению со сроком, установленным для соответствующей формы обучения.</w:t>
      </w:r>
    </w:p>
    <w:p w:rsidR="00A52D83" w:rsidRDefault="00A52D83" w:rsidP="00A5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D83" w:rsidRDefault="00A52D83" w:rsidP="00A52D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6E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52D83" w:rsidRPr="00200D5B" w:rsidRDefault="00A52D83" w:rsidP="00A52D8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u w:val="single"/>
        </w:rPr>
      </w:pPr>
      <w:r w:rsidRPr="00200D5B">
        <w:rPr>
          <w:rFonts w:eastAsiaTheme="minorEastAsia"/>
          <w:iCs/>
        </w:rPr>
        <w:t xml:space="preserve">Вводить какие-либо дифференциации или ограничения в образовательных программах высшего образования в отношении компетенций и профессиональной деятельности выпускников-инвалидов и выпускников  с ограниченными возможностями здоровья </w:t>
      </w:r>
      <w:r w:rsidRPr="00200D5B">
        <w:rPr>
          <w:rFonts w:eastAsiaTheme="minorEastAsia"/>
          <w:iCs/>
          <w:u w:val="single"/>
        </w:rPr>
        <w:t>не допускается.</w:t>
      </w:r>
    </w:p>
    <w:p w:rsidR="00A52D83" w:rsidRPr="00200D5B" w:rsidRDefault="00A52D83" w:rsidP="00A52D8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00D5B">
        <w:rPr>
          <w:rFonts w:eastAsiaTheme="minorEastAsia"/>
          <w:iCs/>
        </w:rPr>
        <w:t xml:space="preserve">В результате освоения программы подготовки у выпускника с ограниченными возможностями здоровья или выпускника инвалида </w:t>
      </w:r>
      <w:r w:rsidRPr="00200D5B">
        <w:rPr>
          <w:rFonts w:eastAsiaTheme="minorEastAsia"/>
          <w:iCs/>
          <w:u w:val="single"/>
        </w:rPr>
        <w:t>должны быть сформированы</w:t>
      </w:r>
      <w:r w:rsidRPr="00200D5B">
        <w:rPr>
          <w:rFonts w:eastAsiaTheme="minorEastAsia"/>
          <w:iCs/>
        </w:rPr>
        <w:t xml:space="preserve"> те же </w:t>
      </w:r>
      <w:r w:rsidRPr="00200D5B">
        <w:rPr>
          <w:rFonts w:eastAsiaTheme="minorEastAsia"/>
          <w:iCs/>
          <w:u w:val="single"/>
        </w:rPr>
        <w:t>общекультурные  и профессиональные компетенции</w:t>
      </w:r>
      <w:r w:rsidRPr="00200D5B">
        <w:rPr>
          <w:rFonts w:eastAsiaTheme="minorEastAsia"/>
          <w:iCs/>
        </w:rPr>
        <w:t xml:space="preserve">, что и у всех выпускников. </w:t>
      </w:r>
    </w:p>
    <w:p w:rsidR="00386535" w:rsidRDefault="00386535"/>
    <w:sectPr w:rsidR="0038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2D55"/>
    <w:multiLevelType w:val="hybridMultilevel"/>
    <w:tmpl w:val="A59CF436"/>
    <w:lvl w:ilvl="0" w:tplc="F69A1010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545337"/>
    <w:multiLevelType w:val="hybridMultilevel"/>
    <w:tmpl w:val="4BE60CA2"/>
    <w:lvl w:ilvl="0" w:tplc="01C401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5ED4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666B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0095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9E5D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B2F4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C09C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1AAB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0251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83"/>
    <w:rsid w:val="00386535"/>
    <w:rsid w:val="00A5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D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D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2016-06-16T03:24:00Z</dcterms:created>
  <dcterms:modified xsi:type="dcterms:W3CDTF">2016-06-16T03:25:00Z</dcterms:modified>
</cp:coreProperties>
</file>